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829"/>
      </w:tblGrid>
      <w:tr w:rsidR="00EB35BF" w:rsidTr="009E6379">
        <w:tc>
          <w:tcPr>
            <w:tcW w:w="6345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634DE1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F">
              <w:rPr>
                <w:rFonts w:ascii="Times New Roman" w:hAnsi="Times New Roman" w:cs="Times New Roman"/>
                <w:sz w:val="24"/>
                <w:szCs w:val="24"/>
              </w:rPr>
              <w:t>Приложение № 1</w:t>
            </w:r>
          </w:p>
          <w:p w:rsidR="00EB35BF" w:rsidRPr="00634DE1" w:rsidRDefault="00634DE1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 Методике</w:t>
            </w:r>
          </w:p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P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379" w:rsidRPr="00F26459" w:rsidRDefault="009A022C" w:rsidP="009E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59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  <w:r w:rsidR="002E361F" w:rsidRPr="00F264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E361F" w:rsidRPr="00F26459">
        <w:rPr>
          <w:rFonts w:ascii="Times New Roman" w:hAnsi="Times New Roman" w:cs="Times New Roman"/>
          <w:b/>
          <w:sz w:val="28"/>
          <w:szCs w:val="28"/>
        </w:rPr>
        <w:t>утвержденной</w:t>
      </w:r>
      <w:proofErr w:type="gramEnd"/>
      <w:r w:rsidR="002E361F" w:rsidRPr="00F264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0A7" w:rsidRPr="00F26459" w:rsidRDefault="002E361F" w:rsidP="009E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59">
        <w:rPr>
          <w:rFonts w:ascii="Times New Roman" w:hAnsi="Times New Roman" w:cs="Times New Roman"/>
          <w:b/>
          <w:sz w:val="28"/>
          <w:szCs w:val="28"/>
        </w:rPr>
        <w:t xml:space="preserve">Методики прогнозирования поступлений доходов </w:t>
      </w:r>
    </w:p>
    <w:p w:rsidR="00F26459" w:rsidRPr="00F26459" w:rsidRDefault="00F26459" w:rsidP="00F26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2645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 консолидированный бюджет Ростовской области</w:t>
      </w:r>
    </w:p>
    <w:p w:rsidR="009A022C" w:rsidRPr="00F26459" w:rsidRDefault="00F26459" w:rsidP="00F26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2645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на текущий год, очередной финансовый год и плановый период</w:t>
      </w:r>
    </w:p>
    <w:p w:rsidR="00F26459" w:rsidRPr="009A022C" w:rsidRDefault="00F26459" w:rsidP="00F26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прогнозирования поступлений доходов в консолидированный бюджет Ростовской области на текущий год, очередной финансовый год и плановый период (далее – Методика) разработана в целях реализации УФНС России по Ростовской области полномочий главного администратора доходов консолидированного бюджета субъекта Российской Федерации в части прогнозирования поступлений доходов, администрируемых ФНС России, а также направлена на обеспечение полноты поступлений доходов в консолидированный бюджет Ростовской области с</w:t>
      </w:r>
      <w:proofErr w:type="gramEnd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учётом основных направлений бюджетной и налоговой </w:t>
      </w: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политики</w:t>
      </w:r>
      <w:proofErr w:type="gramEnd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очередной финансовый год и плановый период.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 (далее – Общие требования).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расчёте параметров доходов консолидированного бюджета Ростовской области применяются следующие методы прогнозирования: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усреднение –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иной способ, который описывается в Методике. 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прогнозировании доходов консолидированного бюджета Ростовской области используются макроэкономические показатели прогноза социально-экономического развития Ростовской области, разрабатываемые Минэкономразвития Ростовской области. 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расчета прогнозируемых поступлений доходов в консолидированный бюджет Ростовской области используются показатели форм статистической </w:t>
      </w: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 </w:t>
      </w:r>
      <w:proofErr w:type="gramEnd"/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E6379">
        <w:rPr>
          <w:rFonts w:ascii="Times New Roman" w:eastAsia="Times New Roman" w:hAnsi="Times New Roman" w:cs="Times New Roman"/>
          <w:sz w:val="27"/>
          <w:szCs w:val="27"/>
        </w:rPr>
        <w:t>При формировании в текущем финансовом году оценки поступлений доходов в консолидированный бюджет Ростовской области,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</w:rPr>
        <w:t>В отношении региональных и местных налогов совокупный прогноз поступлений определяется без учета данных, представленных территориальными налоговыми органами.</w:t>
      </w:r>
    </w:p>
    <w:p w:rsidR="009E6379" w:rsidRDefault="004C05A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C05AB">
        <w:rPr>
          <w:rFonts w:ascii="Times New Roman" w:eastAsia="Times New Roman" w:hAnsi="Times New Roman" w:cs="Times New Roman"/>
          <w:sz w:val="27"/>
          <w:szCs w:val="27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утвержденной табличной форме.</w:t>
      </w:r>
    </w:p>
    <w:p w:rsidR="004C05AB" w:rsidRPr="009E6379" w:rsidRDefault="004C05AB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A022C" w:rsidRPr="009E6379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Сокращения, используемые в тексте Методики прогнозирования</w:t>
      </w:r>
    </w:p>
    <w:p w:rsidR="0015266A" w:rsidRDefault="0015266A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06665B" w:rsidRPr="009E6379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НК РФ </w:t>
      </w:r>
      <w:r w:rsidR="00370FF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Налоговый кодекс Российской Федерации;</w:t>
      </w:r>
    </w:p>
    <w:p w:rsidR="0006665B" w:rsidRPr="009E6379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БК РФ – Бюджетный кодекс Российской Федерации;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>- ОПС – обязательное пенсионное страхование;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>- ВВП – валовый внутренний продукт;</w:t>
      </w:r>
    </w:p>
    <w:p w:rsidR="0041312C" w:rsidRPr="009E6379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ФЗП –</w:t>
      </w:r>
      <w:r w:rsidR="0032652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фонд заработной платы;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ИПЦ – индекс потребительских цен; 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ЕСГ – Единая система газоснабжения;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СРП – Соглашение о разделе продукции;</w:t>
      </w:r>
    </w:p>
    <w:p w:rsidR="00326525" w:rsidRPr="009E6379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КБК – код бюджетной классификации;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- ВБР – водно-биологические ресурсы;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9E6379">
        <w:rPr>
          <w:rFonts w:ascii="Times New Roman" w:hAnsi="Times New Roman" w:cs="Times New Roman"/>
          <w:sz w:val="27"/>
          <w:szCs w:val="27"/>
        </w:rPr>
        <w:t>ВО</w:t>
      </w:r>
      <w:proofErr w:type="gramEnd"/>
      <w:r w:rsidRPr="009E6379">
        <w:rPr>
          <w:rFonts w:ascii="Times New Roman" w:hAnsi="Times New Roman" w:cs="Times New Roman"/>
          <w:sz w:val="27"/>
          <w:szCs w:val="27"/>
        </w:rPr>
        <w:t xml:space="preserve"> – водные объекты;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- ВВО – внутренние водные объекты;</w:t>
      </w:r>
    </w:p>
    <w:p w:rsidR="0006665B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06665B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1-НМ – статистическая налоговая отчетность по форме № 1-НМ «</w:t>
      </w:r>
      <w:r w:rsidR="00675BF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C501CC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 4-НМ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статистическая налоговая отче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отчет 5-П – статистическая налоговая отчетность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5-П «Отчет о налоговой базе и структуре начислений по налогу на прибыль организаций»;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9E6379">
        <w:rPr>
          <w:rFonts w:ascii="Times New Roman" w:hAnsi="Times New Roman" w:cs="Times New Roman"/>
          <w:sz w:val="27"/>
          <w:szCs w:val="27"/>
        </w:rPr>
        <w:t xml:space="preserve">отчет 5-НДФЛ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5-НДФЛ «Отчет о налоговой базе и структуре начислений по налогу на доходы физических лиц, уде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рживаемому налоговыми агентами»;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5-ДДК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1-ДДК «Отчет о декларировании доходов физическими лицами» и прогнозируемого фонда заработной платы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5-АЛ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- отчет 5-ТИ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5-ТИ «Отчет о налоговой базе и структуре начислений по акцизам на табачные изделия»;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5-НП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5-НП «Отчет о налоговой базе и структуре начислений по акцизам на нефтепродукты»;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5-МН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5-МН «Отчет о налоговой базе и структуре начислений по местным налогам»;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5-НИО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5-НИО «Отчет о налоговой базе и структуре начислений по налогу на имущество организаций»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5-ТН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5-ТН «Отчет о налоговой базе и структуре начи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слений по транспортному налогу»;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отчет 5-ИБ – статистическая налоговая отчетность по форме №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5-ИБ «Отче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о налоговой базе и структуре начислений по налогу на игорный бизнес»;</w:t>
      </w:r>
    </w:p>
    <w:p w:rsidR="00712FD8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5-НДПИ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5-НДПИ «Отче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о налоговой базе и структуре начислений по налогу на добычу полезных ископаемых»;</w:t>
      </w:r>
    </w:p>
    <w:p w:rsidR="00F609E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5-ВН – статистическая налоговая о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5-ВН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налоговой базе и структуре начислений по водному налогу»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9A022C" w:rsidRPr="009E6379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5-ЖМ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5-ЖМ</w:t>
      </w:r>
      <w:r w:rsidR="0088689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="0088689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структуре начислений по сбору за пользование объектами животного мира»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F609E1" w:rsidRPr="009E6379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5-ВБР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5-ВБР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370FF8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712FD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тчет ВП 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статистическая налоговая отчетность по форме № ВП </w:t>
      </w:r>
      <w:r w:rsidR="00712FD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«Сведения о результатах проверок налогоплательщиков по вопросам соблюдения закон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одательства о налогах и сборах».</w:t>
      </w:r>
    </w:p>
    <w:sectPr w:rsidR="00370FF8" w:rsidRPr="009E6379" w:rsidSect="00104478">
      <w:headerReference w:type="default" r:id="rId7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426" w:rsidRDefault="00331426" w:rsidP="00104478">
      <w:pPr>
        <w:spacing w:after="0" w:line="240" w:lineRule="auto"/>
      </w:pPr>
      <w:r>
        <w:separator/>
      </w:r>
    </w:p>
  </w:endnote>
  <w:endnote w:type="continuationSeparator" w:id="0">
    <w:p w:rsidR="00331426" w:rsidRDefault="00331426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426" w:rsidRDefault="00331426" w:rsidP="00104478">
      <w:pPr>
        <w:spacing w:after="0" w:line="240" w:lineRule="auto"/>
      </w:pPr>
      <w:r>
        <w:separator/>
      </w:r>
    </w:p>
  </w:footnote>
  <w:footnote w:type="continuationSeparator" w:id="0">
    <w:p w:rsidR="00331426" w:rsidRDefault="00331426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569482"/>
      <w:docPartObj>
        <w:docPartGallery w:val="Page Numbers (Top of Page)"/>
        <w:docPartUnique/>
      </w:docPartObj>
    </w:sdtPr>
    <w:sdtEndPr/>
    <w:sdtContent>
      <w:p w:rsidR="00B3386C" w:rsidRDefault="00B3386C" w:rsidP="00B338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DE1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19"/>
    <w:rsid w:val="000257A6"/>
    <w:rsid w:val="0006665B"/>
    <w:rsid w:val="000D74A0"/>
    <w:rsid w:val="00104478"/>
    <w:rsid w:val="00123BF1"/>
    <w:rsid w:val="0015266A"/>
    <w:rsid w:val="0018007D"/>
    <w:rsid w:val="001B414C"/>
    <w:rsid w:val="001E360E"/>
    <w:rsid w:val="002E361F"/>
    <w:rsid w:val="00316E4C"/>
    <w:rsid w:val="00326525"/>
    <w:rsid w:val="00331426"/>
    <w:rsid w:val="00370FF8"/>
    <w:rsid w:val="003C1D19"/>
    <w:rsid w:val="003D6C4D"/>
    <w:rsid w:val="0041312C"/>
    <w:rsid w:val="00415D35"/>
    <w:rsid w:val="004A560C"/>
    <w:rsid w:val="004C05AB"/>
    <w:rsid w:val="004C0DF9"/>
    <w:rsid w:val="00512F6E"/>
    <w:rsid w:val="00566C6A"/>
    <w:rsid w:val="005A2DF1"/>
    <w:rsid w:val="005A33C5"/>
    <w:rsid w:val="005F032F"/>
    <w:rsid w:val="00634DE1"/>
    <w:rsid w:val="006470A7"/>
    <w:rsid w:val="00675BF4"/>
    <w:rsid w:val="006A24AA"/>
    <w:rsid w:val="00712FD8"/>
    <w:rsid w:val="00731B71"/>
    <w:rsid w:val="00737B3B"/>
    <w:rsid w:val="007915E4"/>
    <w:rsid w:val="007B7045"/>
    <w:rsid w:val="00842B96"/>
    <w:rsid w:val="00886894"/>
    <w:rsid w:val="008953E5"/>
    <w:rsid w:val="008B7334"/>
    <w:rsid w:val="00900D1A"/>
    <w:rsid w:val="009669AE"/>
    <w:rsid w:val="009A022C"/>
    <w:rsid w:val="009E6379"/>
    <w:rsid w:val="00A021ED"/>
    <w:rsid w:val="00A62D14"/>
    <w:rsid w:val="00AB6F18"/>
    <w:rsid w:val="00B3386C"/>
    <w:rsid w:val="00B87F00"/>
    <w:rsid w:val="00B90A8C"/>
    <w:rsid w:val="00BC2F82"/>
    <w:rsid w:val="00BE01E2"/>
    <w:rsid w:val="00C501CC"/>
    <w:rsid w:val="00DC363D"/>
    <w:rsid w:val="00E85AA2"/>
    <w:rsid w:val="00EB35BF"/>
    <w:rsid w:val="00EF787C"/>
    <w:rsid w:val="00F15EDA"/>
    <w:rsid w:val="00F26459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B3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B3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Брысина Татьяна Петровна</dc:creator>
  <cp:lastModifiedBy>Каменцева Марина Станиславовна</cp:lastModifiedBy>
  <cp:revision>8</cp:revision>
  <cp:lastPrinted>2022-08-17T08:10:00Z</cp:lastPrinted>
  <dcterms:created xsi:type="dcterms:W3CDTF">2022-08-17T10:43:00Z</dcterms:created>
  <dcterms:modified xsi:type="dcterms:W3CDTF">2023-05-19T09:24:00Z</dcterms:modified>
</cp:coreProperties>
</file>